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0D7" w:rsidRDefault="004C4000">
      <w:pPr>
        <w:jc w:val="both"/>
        <w:rPr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" behindDoc="0" locked="0" layoutInCell="1" allowOverlap="1">
            <wp:simplePos x="0" y="0"/>
            <wp:positionH relativeFrom="column">
              <wp:posOffset>2724150</wp:posOffset>
            </wp:positionH>
            <wp:positionV relativeFrom="paragraph">
              <wp:posOffset>0</wp:posOffset>
            </wp:positionV>
            <wp:extent cx="485775" cy="695325"/>
            <wp:effectExtent l="0" t="0" r="0" b="0"/>
            <wp:wrapSquare wrapText="larges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010D7" w:rsidRDefault="00F010D7">
      <w:pPr>
        <w:jc w:val="both"/>
        <w:rPr>
          <w:b/>
          <w:lang w:val="uk-UA"/>
        </w:rPr>
      </w:pPr>
    </w:p>
    <w:p w:rsidR="00F010D7" w:rsidRDefault="00F010D7">
      <w:pPr>
        <w:jc w:val="both"/>
        <w:rPr>
          <w:b/>
          <w:lang w:val="uk-UA"/>
        </w:rPr>
      </w:pPr>
    </w:p>
    <w:p w:rsidR="00F010D7" w:rsidRDefault="00F010D7">
      <w:pPr>
        <w:jc w:val="center"/>
        <w:rPr>
          <w:b/>
          <w:lang w:val="uk-UA"/>
        </w:rPr>
      </w:pPr>
    </w:p>
    <w:p w:rsidR="00F010D7" w:rsidRDefault="004C4000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 районна в  м. Полтаві  рада</w:t>
      </w:r>
    </w:p>
    <w:p w:rsidR="00F010D7" w:rsidRDefault="004C4000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Виконавчий  комітет</w:t>
      </w:r>
    </w:p>
    <w:p w:rsidR="00F010D7" w:rsidRDefault="004C4000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РОЗПОРЯДЖЕННЯ </w:t>
      </w:r>
    </w:p>
    <w:p w:rsidR="00F010D7" w:rsidRDefault="00F010D7">
      <w:pPr>
        <w:jc w:val="center"/>
        <w:rPr>
          <w:b/>
          <w:sz w:val="28"/>
          <w:szCs w:val="28"/>
          <w:lang w:val="uk-UA"/>
        </w:rPr>
      </w:pPr>
    </w:p>
    <w:p w:rsidR="00F010D7" w:rsidRDefault="004C4000">
      <w:pPr>
        <w:tabs>
          <w:tab w:val="left" w:pos="540"/>
          <w:tab w:val="left" w:pos="720"/>
        </w:tabs>
        <w:jc w:val="both"/>
      </w:pPr>
      <w:r>
        <w:rPr>
          <w:sz w:val="28"/>
          <w:szCs w:val="28"/>
          <w:lang w:val="uk-UA"/>
        </w:rPr>
        <w:t>Від 14.06.2016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№53-о</w:t>
      </w:r>
    </w:p>
    <w:p w:rsidR="00F010D7" w:rsidRDefault="00F010D7">
      <w:pPr>
        <w:tabs>
          <w:tab w:val="left" w:pos="540"/>
          <w:tab w:val="left" w:pos="720"/>
        </w:tabs>
        <w:jc w:val="both"/>
        <w:rPr>
          <w:sz w:val="28"/>
          <w:szCs w:val="28"/>
          <w:lang w:val="uk-UA"/>
        </w:rPr>
      </w:pPr>
    </w:p>
    <w:p w:rsidR="00F010D7" w:rsidRDefault="004C4000">
      <w:pPr>
        <w:shd w:val="clear" w:color="auto" w:fill="FFFFFF"/>
        <w:jc w:val="both"/>
      </w:pPr>
      <w:r>
        <w:rPr>
          <w:sz w:val="28"/>
          <w:szCs w:val="28"/>
          <w:lang w:val="uk-UA" w:eastAsia="uk-UA"/>
        </w:rPr>
        <w:t>Про проведення перевірки відповідно до</w:t>
      </w:r>
    </w:p>
    <w:p w:rsidR="00F010D7" w:rsidRDefault="004C4000">
      <w:pPr>
        <w:shd w:val="clear" w:color="auto" w:fill="FFFFFF"/>
        <w:jc w:val="both"/>
      </w:pPr>
      <w:r>
        <w:rPr>
          <w:sz w:val="28"/>
          <w:szCs w:val="28"/>
          <w:lang w:val="uk-UA" w:eastAsia="uk-UA"/>
        </w:rPr>
        <w:t>Закону України «Про очищення влади»</w:t>
      </w:r>
    </w:p>
    <w:p w:rsidR="00F010D7" w:rsidRDefault="004C4000">
      <w:pPr>
        <w:shd w:val="clear" w:color="auto" w:fill="FFFFFF"/>
        <w:ind w:firstLine="315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 </w:t>
      </w:r>
    </w:p>
    <w:p w:rsidR="00F010D7" w:rsidRDefault="004C4000">
      <w:pPr>
        <w:shd w:val="clear" w:color="auto" w:fill="FFFFFF"/>
        <w:ind w:firstLine="315"/>
        <w:jc w:val="both"/>
        <w:rPr>
          <w:lang w:val="uk-UA"/>
        </w:rPr>
      </w:pPr>
      <w:r>
        <w:rPr>
          <w:sz w:val="28"/>
          <w:szCs w:val="28"/>
          <w:lang w:val="uk-UA" w:eastAsia="uk-UA"/>
        </w:rPr>
        <w:t>        Відповідно до Закону України «Про очищення влади» (далі - Закон), Порядку проведення перевірки достовірності відомостей щодо застосування заборон, передбачених частинами третьою і четвертою статті 1 Закону України "Про очищення влади", затвердженого постановою Кабінету Міністрів України від 16 жовтня 2014 року № 563 (зі змінами, внесеними згідно з постановою Кабінету Міністрів України від 25 березня 2015 року № 167), Плану проведення  перевірок відповідно до Закону України “Про очищення влади”, затвердженого розпорядженням Кабінету Міністрів України від 16 жовтня 2014р. №1025-р</w:t>
      </w:r>
    </w:p>
    <w:p w:rsidR="00F010D7" w:rsidRDefault="00F010D7">
      <w:pPr>
        <w:shd w:val="clear" w:color="auto" w:fill="FFFFFF"/>
        <w:ind w:firstLine="315"/>
        <w:jc w:val="both"/>
        <w:rPr>
          <w:sz w:val="28"/>
          <w:szCs w:val="28"/>
          <w:lang w:val="uk-UA" w:eastAsia="uk-UA"/>
        </w:rPr>
      </w:pPr>
    </w:p>
    <w:p w:rsidR="00F010D7" w:rsidRDefault="004C4000">
      <w:pPr>
        <w:shd w:val="clear" w:color="auto" w:fill="FFFFFF"/>
        <w:jc w:val="both"/>
        <w:rPr>
          <w:bCs/>
          <w:sz w:val="28"/>
          <w:szCs w:val="28"/>
          <w:lang w:val="uk-UA" w:eastAsia="uk-UA"/>
        </w:rPr>
      </w:pPr>
      <w:r>
        <w:rPr>
          <w:bCs/>
          <w:sz w:val="28"/>
          <w:szCs w:val="28"/>
          <w:lang w:val="uk-UA" w:eastAsia="uk-UA"/>
        </w:rPr>
        <w:t xml:space="preserve">ЗОБОВ’ЯЗУЮ: </w:t>
      </w:r>
    </w:p>
    <w:p w:rsidR="00F010D7" w:rsidRDefault="004C4000">
      <w:pPr>
        <w:shd w:val="clear" w:color="auto" w:fill="FFFFFF"/>
        <w:tabs>
          <w:tab w:val="left" w:pos="993"/>
        </w:tabs>
        <w:ind w:firstLine="227"/>
        <w:jc w:val="both"/>
        <w:rPr>
          <w:lang w:val="uk-UA"/>
        </w:rPr>
      </w:pPr>
      <w:r>
        <w:rPr>
          <w:sz w:val="28"/>
          <w:szCs w:val="28"/>
          <w:lang w:val="uk-UA" w:eastAsia="uk-UA"/>
        </w:rPr>
        <w:t xml:space="preserve">      1.</w:t>
      </w:r>
      <w:r>
        <w:rPr>
          <w:sz w:val="28"/>
          <w:szCs w:val="28"/>
          <w:lang w:val="uk-UA" w:eastAsia="uk-UA"/>
        </w:rPr>
        <w:tab/>
        <w:t xml:space="preserve">Провести у відділах та службі у справах дітей виконавчого комітету Київської районної в м. Полтаві ради перевірку достовірності відомостей щодо застосування заборон, передбачених частинами третьою і четвертою статті 1 Закону, щодо посадових осіб (крім виборних посад, зазначених у статті 3 Закону України “Про службу в органах місцевого самоврядування” з 15 червня 2016 року. </w:t>
      </w:r>
    </w:p>
    <w:p w:rsidR="00F010D7" w:rsidRDefault="004C4000">
      <w:pPr>
        <w:shd w:val="clear" w:color="auto" w:fill="FFFFFF"/>
        <w:tabs>
          <w:tab w:val="left" w:pos="993"/>
        </w:tabs>
        <w:ind w:firstLine="709"/>
        <w:jc w:val="both"/>
      </w:pPr>
      <w:r>
        <w:rPr>
          <w:sz w:val="28"/>
          <w:szCs w:val="28"/>
          <w:lang w:val="uk-UA" w:eastAsia="uk-UA"/>
        </w:rPr>
        <w:t>2.</w:t>
      </w:r>
      <w:r>
        <w:rPr>
          <w:sz w:val="28"/>
          <w:szCs w:val="28"/>
          <w:lang w:val="uk-UA" w:eastAsia="uk-UA"/>
        </w:rPr>
        <w:tab/>
        <w:t>Визначити загальний відділ</w:t>
      </w:r>
      <w:r>
        <w:rPr>
          <w:sz w:val="28"/>
          <w:szCs w:val="28"/>
          <w:lang w:eastAsia="uk-UA"/>
        </w:rPr>
        <w:t xml:space="preserve"> (</w:t>
      </w:r>
      <w:r>
        <w:rPr>
          <w:sz w:val="28"/>
          <w:szCs w:val="28"/>
          <w:lang w:val="uk-UA" w:eastAsia="uk-UA"/>
        </w:rPr>
        <w:t>Борисенко) відповідальним за проведення перевірки.</w:t>
      </w:r>
    </w:p>
    <w:p w:rsidR="00F010D7" w:rsidRDefault="004C4000">
      <w:pPr>
        <w:shd w:val="clear" w:color="auto" w:fill="FFFFFF"/>
        <w:tabs>
          <w:tab w:val="left" w:pos="993"/>
        </w:tabs>
        <w:ind w:firstLine="709"/>
        <w:jc w:val="both"/>
      </w:pPr>
      <w:r>
        <w:rPr>
          <w:sz w:val="28"/>
          <w:szCs w:val="28"/>
          <w:lang w:val="uk-UA" w:eastAsia="uk-UA"/>
        </w:rPr>
        <w:t xml:space="preserve">3. Загальному відділу (Борисенко) під підпис повідомити осіб, які підлягають перевірці, у тому числі працівників, які відсутні на роботі (перебувають у відрядженні, щорічних основних та додаткових відпустках, </w:t>
      </w:r>
      <w:proofErr w:type="spellStart"/>
      <w:r>
        <w:rPr>
          <w:sz w:val="28"/>
          <w:szCs w:val="28"/>
          <w:lang w:val="uk-UA" w:eastAsia="uk-UA"/>
        </w:rPr>
        <w:t>відпустках</w:t>
      </w:r>
      <w:proofErr w:type="spellEnd"/>
      <w:r>
        <w:rPr>
          <w:sz w:val="28"/>
          <w:szCs w:val="28"/>
          <w:lang w:val="uk-UA" w:eastAsia="uk-UA"/>
        </w:rPr>
        <w:t xml:space="preserve"> без збереження заробітної плати, навчальних відпустках, </w:t>
      </w:r>
      <w:proofErr w:type="spellStart"/>
      <w:r>
        <w:rPr>
          <w:sz w:val="28"/>
          <w:szCs w:val="28"/>
          <w:lang w:val="uk-UA" w:eastAsia="uk-UA"/>
        </w:rPr>
        <w:t>відпустках</w:t>
      </w:r>
      <w:proofErr w:type="spellEnd"/>
      <w:r>
        <w:rPr>
          <w:sz w:val="28"/>
          <w:szCs w:val="28"/>
          <w:lang w:val="uk-UA" w:eastAsia="uk-UA"/>
        </w:rPr>
        <w:t xml:space="preserve"> у зв'язку з вагітністю та пологами, відпустках по догляду за дитиною, перебувають на обліку з тимчасової непрацездатності). </w:t>
      </w:r>
    </w:p>
    <w:p w:rsidR="00F010D7" w:rsidRDefault="004C4000">
      <w:pPr>
        <w:shd w:val="clear" w:color="auto" w:fill="FFFFFF"/>
        <w:tabs>
          <w:tab w:val="left" w:pos="993"/>
        </w:tabs>
        <w:ind w:firstLine="709"/>
        <w:jc w:val="both"/>
      </w:pPr>
      <w:r>
        <w:rPr>
          <w:sz w:val="28"/>
          <w:szCs w:val="28"/>
          <w:lang w:val="uk-UA" w:eastAsia="uk-UA"/>
        </w:rPr>
        <w:t>4. Працівникам, відносно яких проводиться перевірка, у десятиденний строк з дня проведення перевірки подати власноручно написану заяву про те, що до них не застосовуються або застосовуються заборони, визначені частиною третьою або четвертою статті 1 Закону, про згоду на проходження перевірки та оприлюднення відомостей щодо них.</w:t>
      </w:r>
    </w:p>
    <w:p w:rsidR="00F010D7" w:rsidRDefault="004C4000">
      <w:pPr>
        <w:shd w:val="clear" w:color="auto" w:fill="FFFFFF"/>
        <w:tabs>
          <w:tab w:val="left" w:pos="993"/>
        </w:tabs>
        <w:ind w:firstLine="709"/>
        <w:jc w:val="both"/>
      </w:pPr>
      <w:r>
        <w:rPr>
          <w:sz w:val="28"/>
          <w:szCs w:val="28"/>
          <w:lang w:val="uk-UA" w:eastAsia="uk-UA"/>
        </w:rPr>
        <w:t>5. Організаційному відділу (Колеснікова) забезпечити оприлюднення відповідної інформації на офіційному сайті районної ради.</w:t>
      </w:r>
    </w:p>
    <w:p w:rsidR="00F010D7" w:rsidRDefault="004C4000">
      <w:pPr>
        <w:shd w:val="clear" w:color="auto" w:fill="FFFFFF"/>
        <w:tabs>
          <w:tab w:val="left" w:pos="993"/>
        </w:tabs>
        <w:ind w:firstLine="709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6. Управлінню праці та соціального захисту населення (Кобищан), фінансовому управлінню (Гаркун) виконавчого комітету Київської районної в </w:t>
      </w:r>
      <w:r>
        <w:rPr>
          <w:sz w:val="28"/>
          <w:szCs w:val="28"/>
          <w:lang w:val="uk-UA" w:eastAsia="uk-UA"/>
        </w:rPr>
        <w:lastRenderedPageBreak/>
        <w:t xml:space="preserve">м. Полтаві ради прийняти рішення про початок проведення перевірки відповідно до Закону. </w:t>
      </w:r>
    </w:p>
    <w:p w:rsidR="00F010D7" w:rsidRDefault="004C4000">
      <w:pPr>
        <w:shd w:val="clear" w:color="auto" w:fill="FFFFFF"/>
        <w:tabs>
          <w:tab w:val="left" w:pos="993"/>
        </w:tabs>
        <w:ind w:firstLine="709"/>
        <w:jc w:val="both"/>
      </w:pPr>
      <w:r>
        <w:rPr>
          <w:sz w:val="28"/>
          <w:szCs w:val="28"/>
          <w:lang w:val="uk-UA" w:eastAsia="uk-UA"/>
        </w:rPr>
        <w:t xml:space="preserve">7. Координацію роботи щодо виконання цього розпорядження покласти на керуючого справами виконавчого комітету Ляшка І.І. </w:t>
      </w:r>
    </w:p>
    <w:p w:rsidR="00F010D7" w:rsidRDefault="004C4000">
      <w:pPr>
        <w:shd w:val="clear" w:color="auto" w:fill="FFFFFF"/>
        <w:tabs>
          <w:tab w:val="left" w:pos="993"/>
        </w:tabs>
        <w:ind w:firstLine="709"/>
        <w:jc w:val="both"/>
      </w:pPr>
      <w:r>
        <w:rPr>
          <w:sz w:val="28"/>
          <w:szCs w:val="28"/>
          <w:lang w:val="uk-UA" w:eastAsia="uk-UA"/>
        </w:rPr>
        <w:t>8.</w:t>
      </w:r>
      <w:r>
        <w:rPr>
          <w:sz w:val="28"/>
          <w:szCs w:val="28"/>
          <w:lang w:val="uk-UA" w:eastAsia="uk-UA"/>
        </w:rPr>
        <w:tab/>
        <w:t xml:space="preserve">Контроль за виконанням розпорядження залишаю за собою. </w:t>
      </w:r>
    </w:p>
    <w:p w:rsidR="00F010D7" w:rsidRDefault="00F010D7">
      <w:pPr>
        <w:shd w:val="clear" w:color="auto" w:fill="FFFFFF"/>
        <w:tabs>
          <w:tab w:val="left" w:pos="993"/>
        </w:tabs>
        <w:ind w:left="709"/>
        <w:jc w:val="both"/>
        <w:rPr>
          <w:sz w:val="28"/>
          <w:szCs w:val="28"/>
          <w:lang w:val="uk-UA" w:eastAsia="uk-UA"/>
        </w:rPr>
      </w:pPr>
    </w:p>
    <w:p w:rsidR="00F010D7" w:rsidRDefault="00F010D7">
      <w:pPr>
        <w:shd w:val="clear" w:color="auto" w:fill="FFFFFF"/>
        <w:tabs>
          <w:tab w:val="left" w:pos="993"/>
        </w:tabs>
        <w:ind w:left="709"/>
        <w:jc w:val="both"/>
        <w:rPr>
          <w:sz w:val="28"/>
          <w:szCs w:val="28"/>
          <w:lang w:val="uk-UA" w:eastAsia="uk-UA"/>
        </w:rPr>
      </w:pPr>
    </w:p>
    <w:p w:rsidR="00F010D7" w:rsidRDefault="004C4000" w:rsidP="008F52D3">
      <w:pPr>
        <w:shd w:val="clear" w:color="auto" w:fill="FFFFFF"/>
        <w:tabs>
          <w:tab w:val="left" w:pos="993"/>
        </w:tabs>
        <w:jc w:val="both"/>
        <w:rPr>
          <w:lang w:val="uk-UA"/>
        </w:rPr>
      </w:pPr>
      <w:r>
        <w:rPr>
          <w:sz w:val="28"/>
          <w:szCs w:val="28"/>
          <w:lang w:val="uk-UA" w:eastAsia="uk-UA"/>
        </w:rPr>
        <w:t xml:space="preserve">Голова районної ради </w:t>
      </w:r>
      <w:r>
        <w:rPr>
          <w:sz w:val="28"/>
          <w:szCs w:val="28"/>
          <w:lang w:val="uk-UA" w:eastAsia="uk-UA"/>
        </w:rPr>
        <w:tab/>
      </w:r>
      <w:r>
        <w:rPr>
          <w:sz w:val="28"/>
          <w:szCs w:val="28"/>
          <w:lang w:val="uk-UA" w:eastAsia="uk-UA"/>
        </w:rPr>
        <w:tab/>
      </w:r>
      <w:r>
        <w:rPr>
          <w:sz w:val="28"/>
          <w:szCs w:val="28"/>
          <w:lang w:val="uk-UA" w:eastAsia="uk-UA"/>
        </w:rPr>
        <w:tab/>
      </w:r>
      <w:r>
        <w:rPr>
          <w:sz w:val="28"/>
          <w:szCs w:val="28"/>
          <w:lang w:val="uk-UA" w:eastAsia="uk-UA"/>
        </w:rPr>
        <w:tab/>
      </w:r>
      <w:bookmarkStart w:id="0" w:name="_GoBack"/>
      <w:bookmarkEnd w:id="0"/>
      <w:r>
        <w:rPr>
          <w:sz w:val="28"/>
          <w:szCs w:val="28"/>
          <w:lang w:val="uk-UA" w:eastAsia="uk-UA"/>
        </w:rPr>
        <w:tab/>
      </w:r>
      <w:r>
        <w:rPr>
          <w:sz w:val="28"/>
          <w:szCs w:val="28"/>
          <w:lang w:val="uk-UA" w:eastAsia="uk-UA"/>
        </w:rPr>
        <w:tab/>
      </w:r>
      <w:r>
        <w:rPr>
          <w:sz w:val="28"/>
          <w:szCs w:val="28"/>
          <w:lang w:val="uk-UA" w:eastAsia="uk-UA"/>
        </w:rPr>
        <w:tab/>
        <w:t xml:space="preserve">С.Синягівський </w:t>
      </w:r>
    </w:p>
    <w:sectPr w:rsidR="00F010D7">
      <w:pgSz w:w="11906" w:h="16838"/>
      <w:pgMar w:top="850" w:right="850" w:bottom="850" w:left="1417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0D7"/>
    <w:rsid w:val="004C4000"/>
    <w:rsid w:val="008F52D3"/>
    <w:rsid w:val="009D6204"/>
    <w:rsid w:val="00F01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F2F"/>
    <w:pPr>
      <w:suppressAutoHyphens/>
      <w:jc w:val="left"/>
    </w:pPr>
    <w:rPr>
      <w:rFonts w:ascii="Times New Roman" w:eastAsia="Times New Roman" w:hAnsi="Times New Roman" w:cs="Times New Roman"/>
      <w:color w:val="00000A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E122D"/>
    <w:rPr>
      <w:rFonts w:ascii="Tahoma" w:eastAsia="Times New Roman" w:hAnsi="Tahoma" w:cs="Tahoma"/>
      <w:color w:val="00000A"/>
      <w:sz w:val="16"/>
      <w:szCs w:val="16"/>
      <w:lang w:val="ru-RU" w:eastAsia="ru-RU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Mangal"/>
    </w:rPr>
  </w:style>
  <w:style w:type="paragraph" w:styleId="a7">
    <w:name w:val="Title"/>
    <w:basedOn w:val="a"/>
    <w:pPr>
      <w:suppressLineNumbers/>
      <w:spacing w:before="120" w:after="120"/>
    </w:pPr>
    <w:rPr>
      <w:rFonts w:cs="Mangal"/>
      <w:i/>
      <w:iCs/>
    </w:rPr>
  </w:style>
  <w:style w:type="paragraph" w:styleId="a8">
    <w:name w:val="index heading"/>
    <w:basedOn w:val="a"/>
    <w:qFormat/>
    <w:pPr>
      <w:suppressLineNumbers/>
    </w:pPr>
    <w:rPr>
      <w:rFonts w:cs="Mangal"/>
    </w:rPr>
  </w:style>
  <w:style w:type="paragraph" w:customStyle="1" w:styleId="a9">
    <w:name w:val="Заглавие"/>
    <w:basedOn w:val="a"/>
    <w:pPr>
      <w:suppressLineNumbers/>
      <w:spacing w:before="120" w:after="120"/>
    </w:pPr>
    <w:rPr>
      <w:rFonts w:cs="Mangal"/>
      <w:i/>
      <w:iCs/>
    </w:rPr>
  </w:style>
  <w:style w:type="paragraph" w:styleId="aa">
    <w:name w:val="Balloon Text"/>
    <w:basedOn w:val="a"/>
    <w:uiPriority w:val="99"/>
    <w:semiHidden/>
    <w:unhideWhenUsed/>
    <w:qFormat/>
    <w:rsid w:val="00BE122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F2F"/>
    <w:pPr>
      <w:suppressAutoHyphens/>
      <w:jc w:val="left"/>
    </w:pPr>
    <w:rPr>
      <w:rFonts w:ascii="Times New Roman" w:eastAsia="Times New Roman" w:hAnsi="Times New Roman" w:cs="Times New Roman"/>
      <w:color w:val="00000A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E122D"/>
    <w:rPr>
      <w:rFonts w:ascii="Tahoma" w:eastAsia="Times New Roman" w:hAnsi="Tahoma" w:cs="Tahoma"/>
      <w:color w:val="00000A"/>
      <w:sz w:val="16"/>
      <w:szCs w:val="16"/>
      <w:lang w:val="ru-RU" w:eastAsia="ru-RU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Mangal"/>
    </w:rPr>
  </w:style>
  <w:style w:type="paragraph" w:styleId="a7">
    <w:name w:val="Title"/>
    <w:basedOn w:val="a"/>
    <w:pPr>
      <w:suppressLineNumbers/>
      <w:spacing w:before="120" w:after="120"/>
    </w:pPr>
    <w:rPr>
      <w:rFonts w:cs="Mangal"/>
      <w:i/>
      <w:iCs/>
    </w:rPr>
  </w:style>
  <w:style w:type="paragraph" w:styleId="a8">
    <w:name w:val="index heading"/>
    <w:basedOn w:val="a"/>
    <w:qFormat/>
    <w:pPr>
      <w:suppressLineNumbers/>
    </w:pPr>
    <w:rPr>
      <w:rFonts w:cs="Mangal"/>
    </w:rPr>
  </w:style>
  <w:style w:type="paragraph" w:customStyle="1" w:styleId="a9">
    <w:name w:val="Заглавие"/>
    <w:basedOn w:val="a"/>
    <w:pPr>
      <w:suppressLineNumbers/>
      <w:spacing w:before="120" w:after="120"/>
    </w:pPr>
    <w:rPr>
      <w:rFonts w:cs="Mangal"/>
      <w:i/>
      <w:iCs/>
    </w:rPr>
  </w:style>
  <w:style w:type="paragraph" w:styleId="aa">
    <w:name w:val="Balloon Text"/>
    <w:basedOn w:val="a"/>
    <w:uiPriority w:val="99"/>
    <w:semiHidden/>
    <w:unhideWhenUsed/>
    <w:qFormat/>
    <w:rsid w:val="00BE122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1643</Words>
  <Characters>937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User-14-1</cp:lastModifiedBy>
  <cp:revision>3</cp:revision>
  <cp:lastPrinted>2016-06-14T11:00:00Z</cp:lastPrinted>
  <dcterms:created xsi:type="dcterms:W3CDTF">2016-06-22T11:28:00Z</dcterms:created>
  <dcterms:modified xsi:type="dcterms:W3CDTF">2016-06-22T11:29:00Z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RePack by SPecialiST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